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5B" w:rsidRDefault="00503D5B" w:rsidP="00C0439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86. st. 2. Poslovnika Gradskog vijeća Grada Pregrade, mi sljedeći vijećnice i vijećnici Gradskog vijeća:</w:t>
      </w:r>
    </w:p>
    <w:p w:rsidR="00503D5B" w:rsidRDefault="00503D5B" w:rsidP="00C0439B">
      <w:pPr>
        <w:pStyle w:val="ListParagraph"/>
        <w:numPr>
          <w:ilvl w:val="0"/>
          <w:numId w:val="1"/>
        </w:numPr>
        <w:tabs>
          <w:tab w:val="left" w:pos="851"/>
          <w:tab w:val="left" w:pos="340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Tajana Broz</w:t>
      </w:r>
      <w:r>
        <w:rPr>
          <w:rFonts w:ascii="Arial" w:hAnsi="Arial" w:cs="Arial"/>
          <w:sz w:val="24"/>
          <w:szCs w:val="24"/>
        </w:rPr>
        <w:tab/>
        <w:t>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503D5B" w:rsidRDefault="00503D5B" w:rsidP="00C0439B">
      <w:pPr>
        <w:pStyle w:val="ListParagraph"/>
        <w:numPr>
          <w:ilvl w:val="0"/>
          <w:numId w:val="1"/>
        </w:numPr>
        <w:tabs>
          <w:tab w:val="left" w:pos="851"/>
          <w:tab w:val="left" w:pos="340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Stjepan Hršak</w:t>
      </w:r>
      <w:r>
        <w:rPr>
          <w:rFonts w:ascii="Arial" w:hAnsi="Arial" w:cs="Arial"/>
          <w:sz w:val="24"/>
          <w:szCs w:val="24"/>
        </w:rPr>
        <w:tab/>
        <w:t>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503D5B" w:rsidRDefault="00503D5B" w:rsidP="00C0439B">
      <w:pPr>
        <w:pStyle w:val="ListParagraph"/>
        <w:numPr>
          <w:ilvl w:val="0"/>
          <w:numId w:val="1"/>
        </w:numPr>
        <w:tabs>
          <w:tab w:val="left" w:pos="851"/>
          <w:tab w:val="left" w:pos="340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Stjepan Javornik</w:t>
      </w:r>
      <w:r>
        <w:rPr>
          <w:rFonts w:ascii="Arial" w:hAnsi="Arial" w:cs="Arial"/>
          <w:sz w:val="24"/>
          <w:szCs w:val="24"/>
        </w:rPr>
        <w:tab/>
        <w:t>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503D5B" w:rsidRDefault="00503D5B" w:rsidP="00C0439B">
      <w:pPr>
        <w:pStyle w:val="ListParagraph"/>
        <w:numPr>
          <w:ilvl w:val="0"/>
          <w:numId w:val="1"/>
        </w:numPr>
        <w:tabs>
          <w:tab w:val="left" w:pos="851"/>
          <w:tab w:val="left" w:pos="340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Josip Krušlin</w:t>
      </w:r>
      <w:r>
        <w:rPr>
          <w:rFonts w:ascii="Arial" w:hAnsi="Arial" w:cs="Arial"/>
          <w:sz w:val="24"/>
          <w:szCs w:val="24"/>
        </w:rPr>
        <w:tab/>
        <w:t>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503D5B" w:rsidRDefault="00503D5B" w:rsidP="00C0439B">
      <w:pPr>
        <w:pStyle w:val="ListParagraph"/>
        <w:numPr>
          <w:ilvl w:val="0"/>
          <w:numId w:val="1"/>
        </w:numPr>
        <w:tabs>
          <w:tab w:val="left" w:pos="851"/>
          <w:tab w:val="left" w:pos="340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Stjepan Miklaužić</w:t>
      </w:r>
      <w:r>
        <w:rPr>
          <w:rFonts w:ascii="Arial" w:hAnsi="Arial" w:cs="Arial"/>
          <w:sz w:val="24"/>
          <w:szCs w:val="24"/>
        </w:rPr>
        <w:tab/>
        <w:t>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503D5B" w:rsidRDefault="00503D5B" w:rsidP="00C0439B">
      <w:pPr>
        <w:pStyle w:val="ListParagraph"/>
        <w:numPr>
          <w:ilvl w:val="0"/>
          <w:numId w:val="1"/>
        </w:numPr>
        <w:tabs>
          <w:tab w:val="left" w:pos="851"/>
          <w:tab w:val="left" w:pos="340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Marko Vešligaj</w:t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:rsidR="00503D5B" w:rsidRDefault="00503D5B" w:rsidP="00C0439B">
      <w:pPr>
        <w:spacing w:line="360" w:lineRule="auto"/>
        <w:rPr>
          <w:rFonts w:ascii="Arial" w:hAnsi="Arial" w:cs="Arial"/>
          <w:sz w:val="24"/>
          <w:szCs w:val="24"/>
        </w:rPr>
      </w:pPr>
    </w:p>
    <w:p w:rsidR="00503D5B" w:rsidRDefault="00503D5B" w:rsidP="00C043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TRAŽIMO</w:t>
      </w:r>
    </w:p>
    <w:p w:rsidR="00503D5B" w:rsidRDefault="00503D5B" w:rsidP="00A76A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Predsjednika Gradskog vijeća Grada Pregrade da u najkraćem roku sazove sjednicu Gradskog vijeća te predlažemo da se na dnevni red uvrste sljedeće  točke: </w:t>
      </w:r>
    </w:p>
    <w:p w:rsidR="00503D5B" w:rsidRDefault="00503D5B" w:rsidP="00C0439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Funkcioniranje mjesnih odbora na području Grada Pregrade</w:t>
      </w:r>
    </w:p>
    <w:p w:rsidR="00503D5B" w:rsidRDefault="00503D5B" w:rsidP="005226FC">
      <w:pPr>
        <w:pStyle w:val="ListParagraph"/>
        <w:numPr>
          <w:ilvl w:val="0"/>
          <w:numId w:val="2"/>
        </w:numPr>
        <w:suppressAutoHyphens/>
        <w:contextualSpacing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Odluka o osnivanju Savjeta mladih Grada Pregrade</w:t>
      </w:r>
    </w:p>
    <w:p w:rsidR="00503D5B" w:rsidRDefault="00503D5B" w:rsidP="005226FC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</w:p>
    <w:p w:rsidR="00503D5B" w:rsidRDefault="00503D5B" w:rsidP="00C0439B">
      <w:pPr>
        <w:pStyle w:val="Heading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Obrazloženje</w:t>
      </w:r>
      <w:bookmarkStart w:id="0" w:name="_GoBack"/>
      <w:bookmarkEnd w:id="0"/>
    </w:p>
    <w:p w:rsidR="00503D5B" w:rsidRPr="00557194" w:rsidRDefault="00503D5B" w:rsidP="006E7D1C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A.d. 1</w:t>
      </w:r>
      <w:r w:rsidRPr="00557194">
        <w:rPr>
          <w:rFonts w:ascii="Arial" w:hAnsi="Arial" w:cs="Arial"/>
          <w:color w:val="000000"/>
        </w:rPr>
        <w:t xml:space="preserve">. Mjesni odbori jedini su oblik izravnog sudjelovanja  građana u funkcioniranju lokalne vlasti. </w:t>
      </w:r>
      <w:r>
        <w:rPr>
          <w:rFonts w:ascii="Arial" w:hAnsi="Arial" w:cs="Arial"/>
          <w:color w:val="000000"/>
        </w:rPr>
        <w:t>M</w:t>
      </w:r>
      <w:r w:rsidRPr="00557194">
        <w:rPr>
          <w:rFonts w:ascii="Arial" w:hAnsi="Arial" w:cs="Arial"/>
          <w:color w:val="000000"/>
        </w:rPr>
        <w:t xml:space="preserve">jesni odbori na području Grada Pregrade </w:t>
      </w:r>
      <w:r>
        <w:rPr>
          <w:rFonts w:ascii="Arial" w:hAnsi="Arial" w:cs="Arial"/>
          <w:color w:val="000000"/>
        </w:rPr>
        <w:t>ne funkcioniraju na</w:t>
      </w:r>
      <w:r w:rsidRPr="00557194">
        <w:rPr>
          <w:rFonts w:ascii="Arial" w:hAnsi="Arial" w:cs="Arial"/>
          <w:color w:val="000000"/>
        </w:rPr>
        <w:t xml:space="preserve"> način propisan </w:t>
      </w:r>
      <w:r>
        <w:rPr>
          <w:rFonts w:ascii="Arial" w:hAnsi="Arial" w:cs="Arial"/>
          <w:color w:val="000000"/>
        </w:rPr>
        <w:t>Z</w:t>
      </w:r>
      <w:r w:rsidRPr="00557194">
        <w:rPr>
          <w:rFonts w:ascii="Arial" w:hAnsi="Arial" w:cs="Arial"/>
          <w:color w:val="000000"/>
        </w:rPr>
        <w:t xml:space="preserve">akonom i </w:t>
      </w:r>
      <w:r>
        <w:rPr>
          <w:rFonts w:ascii="Arial" w:hAnsi="Arial" w:cs="Arial"/>
          <w:color w:val="000000"/>
        </w:rPr>
        <w:t>S</w:t>
      </w:r>
      <w:r w:rsidRPr="00557194">
        <w:rPr>
          <w:rFonts w:ascii="Arial" w:hAnsi="Arial" w:cs="Arial"/>
          <w:color w:val="000000"/>
        </w:rPr>
        <w:t xml:space="preserve">tatutom Grada Pregrade. Pojedini mjesni odbori  postoje samo </w:t>
      </w:r>
      <w:r>
        <w:rPr>
          <w:rFonts w:ascii="Arial" w:hAnsi="Arial" w:cs="Arial"/>
          <w:color w:val="000000"/>
        </w:rPr>
        <w:t>„</w:t>
      </w:r>
      <w:r w:rsidRPr="00557194">
        <w:rPr>
          <w:rFonts w:ascii="Arial" w:hAnsi="Arial" w:cs="Arial"/>
          <w:color w:val="000000"/>
        </w:rPr>
        <w:t>na papiru", budući da</w:t>
      </w:r>
      <w:r>
        <w:rPr>
          <w:rFonts w:ascii="Arial" w:hAnsi="Arial" w:cs="Arial"/>
          <w:color w:val="000000"/>
        </w:rPr>
        <w:t xml:space="preserve"> se</w:t>
      </w:r>
      <w:r w:rsidRPr="00557194">
        <w:rPr>
          <w:rFonts w:ascii="Arial" w:hAnsi="Arial" w:cs="Arial"/>
          <w:color w:val="000000"/>
        </w:rPr>
        <w:t>, nakon što se formalno konstituiraju, uopće ne sastaju. Također</w:t>
      </w:r>
      <w:r w:rsidR="006E7D1C">
        <w:rPr>
          <w:rFonts w:ascii="Arial" w:hAnsi="Arial" w:cs="Arial"/>
          <w:color w:val="000000"/>
        </w:rPr>
        <w:t>, predstavnici Grada ne poštuju prioritete mjesnih odbora.</w:t>
      </w:r>
      <w:r w:rsidRPr="005571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Postojanje mjesnih odbora, ukoliko se iste ne uključi u funkcioniranje lokalne samouprave zaista nema smisla. Iz navedenih razloga, </w:t>
      </w:r>
      <w:r w:rsidRPr="00557194">
        <w:rPr>
          <w:rFonts w:ascii="Arial" w:hAnsi="Arial" w:cs="Arial"/>
          <w:color w:val="000000"/>
        </w:rPr>
        <w:t xml:space="preserve">smatramo da je rasprava </w:t>
      </w:r>
      <w:r>
        <w:rPr>
          <w:rFonts w:ascii="Arial" w:hAnsi="Arial" w:cs="Arial"/>
          <w:color w:val="000000"/>
        </w:rPr>
        <w:t xml:space="preserve">o funkcioniranju mjesnih odbora </w:t>
      </w:r>
      <w:r w:rsidRPr="00557194">
        <w:rPr>
          <w:rFonts w:ascii="Arial" w:hAnsi="Arial" w:cs="Arial"/>
          <w:color w:val="000000"/>
        </w:rPr>
        <w:t xml:space="preserve">na Gradskom vijeću nužna kako bi se navedeni nedostaci ispravili na dobrobit svih građanki i građana. </w:t>
      </w:r>
      <w:r>
        <w:rPr>
          <w:rFonts w:ascii="Arial" w:hAnsi="Arial" w:cs="Arial"/>
          <w:color w:val="000000"/>
        </w:rPr>
        <w:t>P</w:t>
      </w:r>
      <w:r w:rsidRPr="00557194">
        <w:rPr>
          <w:rFonts w:ascii="Arial" w:hAnsi="Arial" w:cs="Arial"/>
          <w:color w:val="000000"/>
        </w:rPr>
        <w:t xml:space="preserve">redlažemo da se </w:t>
      </w:r>
      <w:r>
        <w:rPr>
          <w:rFonts w:ascii="Arial" w:hAnsi="Arial" w:cs="Arial"/>
          <w:color w:val="000000"/>
        </w:rPr>
        <w:t>n</w:t>
      </w:r>
      <w:r w:rsidRPr="00557194">
        <w:rPr>
          <w:rFonts w:ascii="Arial" w:hAnsi="Arial" w:cs="Arial"/>
          <w:color w:val="000000"/>
        </w:rPr>
        <w:t>a sjednicu Gradskog vijeća s ovim točkom dnevnog red</w:t>
      </w:r>
      <w:r>
        <w:rPr>
          <w:rFonts w:ascii="Arial" w:hAnsi="Arial" w:cs="Arial"/>
          <w:color w:val="000000"/>
        </w:rPr>
        <w:t>a</w:t>
      </w:r>
      <w:r w:rsidRPr="00557194">
        <w:rPr>
          <w:rFonts w:ascii="Arial" w:hAnsi="Arial" w:cs="Arial"/>
          <w:color w:val="000000"/>
        </w:rPr>
        <w:t xml:space="preserve"> pis</w:t>
      </w:r>
      <w:r>
        <w:rPr>
          <w:rFonts w:ascii="Arial" w:hAnsi="Arial" w:cs="Arial"/>
          <w:color w:val="000000"/>
        </w:rPr>
        <w:t>anim</w:t>
      </w:r>
      <w:r w:rsidRPr="00557194">
        <w:rPr>
          <w:rFonts w:ascii="Arial" w:hAnsi="Arial" w:cs="Arial"/>
          <w:color w:val="000000"/>
        </w:rPr>
        <w:t xml:space="preserve"> putem pozovu članovi svih vijeća mjesnih odbora sa područja Grada Pregrade, te da im se dozvoli </w:t>
      </w:r>
      <w:r>
        <w:rPr>
          <w:rFonts w:ascii="Arial" w:hAnsi="Arial" w:cs="Arial"/>
          <w:color w:val="000000"/>
        </w:rPr>
        <w:t xml:space="preserve">sudjelovanje u </w:t>
      </w:r>
      <w:r w:rsidRPr="00557194">
        <w:rPr>
          <w:rFonts w:ascii="Arial" w:hAnsi="Arial" w:cs="Arial"/>
          <w:color w:val="000000"/>
        </w:rPr>
        <w:t>rasprav</w:t>
      </w:r>
      <w:r>
        <w:rPr>
          <w:rFonts w:ascii="Arial" w:hAnsi="Arial" w:cs="Arial"/>
          <w:color w:val="000000"/>
        </w:rPr>
        <w:t>i</w:t>
      </w:r>
      <w:r w:rsidRPr="00557194">
        <w:rPr>
          <w:rFonts w:ascii="Arial" w:hAnsi="Arial" w:cs="Arial"/>
          <w:color w:val="000000"/>
        </w:rPr>
        <w:t xml:space="preserve"> po navedenoj točci.</w:t>
      </w:r>
    </w:p>
    <w:p w:rsidR="00503D5B" w:rsidRDefault="00503D5B" w:rsidP="00C0439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503D5B" w:rsidRPr="00557194" w:rsidRDefault="00503D5B" w:rsidP="00C0439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503D5B" w:rsidRPr="00557194" w:rsidRDefault="00503D5B" w:rsidP="00C0439B">
      <w:pPr>
        <w:spacing w:line="360" w:lineRule="auto"/>
        <w:rPr>
          <w:rFonts w:ascii="Arial" w:hAnsi="Arial" w:cs="Arial"/>
          <w:sz w:val="24"/>
          <w:szCs w:val="24"/>
        </w:rPr>
      </w:pPr>
      <w:r w:rsidRPr="00557194">
        <w:rPr>
          <w:rFonts w:ascii="Arial" w:hAnsi="Arial" w:cs="Arial"/>
          <w:sz w:val="24"/>
          <w:szCs w:val="24"/>
        </w:rPr>
        <w:t xml:space="preserve">Prijedlozi za raspravu: </w:t>
      </w:r>
    </w:p>
    <w:p w:rsidR="00503D5B" w:rsidRPr="00557194" w:rsidRDefault="00503D5B" w:rsidP="00F52D84">
      <w:pPr>
        <w:pStyle w:val="ListParagraph"/>
        <w:numPr>
          <w:ilvl w:val="0"/>
          <w:numId w:val="8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557194">
        <w:rPr>
          <w:rFonts w:ascii="Arial" w:hAnsi="Arial" w:cs="Arial"/>
          <w:sz w:val="24"/>
          <w:szCs w:val="24"/>
        </w:rPr>
        <w:t xml:space="preserve">Kriteriji </w:t>
      </w:r>
      <w:r>
        <w:rPr>
          <w:rFonts w:ascii="Arial" w:hAnsi="Arial" w:cs="Arial"/>
          <w:sz w:val="24"/>
          <w:szCs w:val="24"/>
        </w:rPr>
        <w:t>raspodjele</w:t>
      </w:r>
      <w:r w:rsidRPr="00557194">
        <w:rPr>
          <w:rFonts w:ascii="Arial" w:hAnsi="Arial" w:cs="Arial"/>
          <w:sz w:val="24"/>
          <w:szCs w:val="24"/>
        </w:rPr>
        <w:t xml:space="preserve"> financijskih sredstava </w:t>
      </w:r>
      <w:r>
        <w:rPr>
          <w:rFonts w:ascii="Arial" w:hAnsi="Arial" w:cs="Arial"/>
          <w:sz w:val="24"/>
          <w:szCs w:val="24"/>
        </w:rPr>
        <w:t xml:space="preserve">po </w:t>
      </w:r>
      <w:r w:rsidRPr="00557194">
        <w:rPr>
          <w:rFonts w:ascii="Arial" w:hAnsi="Arial" w:cs="Arial"/>
          <w:sz w:val="24"/>
          <w:szCs w:val="24"/>
        </w:rPr>
        <w:t>mjesnim odborima</w:t>
      </w:r>
      <w:r>
        <w:rPr>
          <w:rFonts w:ascii="Arial" w:hAnsi="Arial" w:cs="Arial"/>
          <w:sz w:val="24"/>
          <w:szCs w:val="24"/>
        </w:rPr>
        <w:t xml:space="preserve"> </w:t>
      </w:r>
      <w:r w:rsidRPr="00557194">
        <w:rPr>
          <w:rFonts w:ascii="Arial" w:hAnsi="Arial" w:cs="Arial"/>
          <w:sz w:val="24"/>
          <w:szCs w:val="24"/>
        </w:rPr>
        <w:t xml:space="preserve">- Provedbeni planovi </w:t>
      </w:r>
      <w:r>
        <w:rPr>
          <w:rFonts w:ascii="Arial" w:hAnsi="Arial" w:cs="Arial"/>
          <w:sz w:val="24"/>
          <w:szCs w:val="24"/>
        </w:rPr>
        <w:t>vezani uz</w:t>
      </w:r>
      <w:r w:rsidRPr="00557194">
        <w:rPr>
          <w:rFonts w:ascii="Arial" w:hAnsi="Arial" w:cs="Arial"/>
          <w:sz w:val="24"/>
          <w:szCs w:val="24"/>
        </w:rPr>
        <w:t xml:space="preserve"> Kapitalni projekt P05 0102 K10, u iznosu od 1.000.000 kuna, koj</w:t>
      </w:r>
      <w:r>
        <w:rPr>
          <w:rFonts w:ascii="Arial" w:hAnsi="Arial" w:cs="Arial"/>
          <w:sz w:val="24"/>
          <w:szCs w:val="24"/>
        </w:rPr>
        <w:t>i</w:t>
      </w:r>
      <w:r w:rsidRPr="00557194">
        <w:rPr>
          <w:rFonts w:ascii="Arial" w:hAnsi="Arial" w:cs="Arial"/>
          <w:sz w:val="24"/>
          <w:szCs w:val="24"/>
        </w:rPr>
        <w:t xml:space="preserve"> se odnose na uređenje i asfaltiranje nerazvrstanih cesta i ulica te 100.000 kuna </w:t>
      </w:r>
      <w:r>
        <w:rPr>
          <w:rFonts w:ascii="Arial" w:hAnsi="Arial" w:cs="Arial"/>
          <w:sz w:val="24"/>
          <w:szCs w:val="24"/>
        </w:rPr>
        <w:t>vezanih uz</w:t>
      </w:r>
      <w:r w:rsidRPr="00557194">
        <w:rPr>
          <w:rFonts w:ascii="Arial" w:hAnsi="Arial" w:cs="Arial"/>
          <w:sz w:val="24"/>
          <w:szCs w:val="24"/>
        </w:rPr>
        <w:t xml:space="preserve"> izgradnju javne rasvjete</w:t>
      </w:r>
      <w:r>
        <w:rPr>
          <w:rFonts w:ascii="Arial" w:hAnsi="Arial" w:cs="Arial"/>
          <w:sz w:val="24"/>
          <w:szCs w:val="24"/>
        </w:rPr>
        <w:t>;</w:t>
      </w:r>
    </w:p>
    <w:p w:rsidR="00503D5B" w:rsidRPr="00557194" w:rsidRDefault="00503D5B" w:rsidP="006E7D1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 i funkcioniranje</w:t>
      </w:r>
      <w:r w:rsidRPr="00557194">
        <w:rPr>
          <w:rFonts w:ascii="Arial" w:hAnsi="Arial" w:cs="Arial"/>
          <w:sz w:val="24"/>
          <w:szCs w:val="24"/>
        </w:rPr>
        <w:t xml:space="preserve"> mjesnih odbora</w:t>
      </w:r>
      <w:r>
        <w:rPr>
          <w:rFonts w:ascii="Arial" w:hAnsi="Arial" w:cs="Arial"/>
          <w:sz w:val="24"/>
          <w:szCs w:val="24"/>
        </w:rPr>
        <w:t xml:space="preserve"> </w:t>
      </w:r>
      <w:r w:rsidRPr="0055719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suradnja gradskih struktura sa svim mjesnim odborima na području Grada;</w:t>
      </w:r>
      <w:r w:rsidRPr="00557194">
        <w:rPr>
          <w:rFonts w:ascii="Arial" w:hAnsi="Arial" w:cs="Arial"/>
          <w:sz w:val="24"/>
          <w:szCs w:val="24"/>
        </w:rPr>
        <w:t xml:space="preserve"> </w:t>
      </w:r>
    </w:p>
    <w:p w:rsidR="00503D5B" w:rsidRPr="00557194" w:rsidRDefault="00503D5B" w:rsidP="006E7D1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194">
        <w:rPr>
          <w:rFonts w:ascii="Arial" w:hAnsi="Arial" w:cs="Arial"/>
          <w:sz w:val="24"/>
          <w:szCs w:val="24"/>
        </w:rPr>
        <w:t xml:space="preserve">Suradnja Vijeća mjesnih odbora sa Gradskim vijećem i pozivanje predsjednika vijeća mjesnih odbora na sjednice Gradskog vijeća uz mogućnost uključivanja u raspravu. </w:t>
      </w:r>
    </w:p>
    <w:p w:rsidR="00503D5B" w:rsidRDefault="00503D5B" w:rsidP="006E7D1C">
      <w:pPr>
        <w:jc w:val="both"/>
        <w:rPr>
          <w:rFonts w:ascii="Arial" w:hAnsi="Arial"/>
          <w:sz w:val="24"/>
          <w:szCs w:val="24"/>
        </w:rPr>
      </w:pPr>
      <w:r w:rsidRPr="005226FC">
        <w:rPr>
          <w:rFonts w:ascii="Arial" w:hAnsi="Arial" w:cs="Arial"/>
          <w:b/>
          <w:sz w:val="24"/>
          <w:szCs w:val="24"/>
        </w:rPr>
        <w:t xml:space="preserve">A.d. 2. </w:t>
      </w:r>
      <w:r>
        <w:rPr>
          <w:rFonts w:ascii="Arial" w:hAnsi="Arial"/>
          <w:sz w:val="24"/>
          <w:szCs w:val="24"/>
        </w:rPr>
        <w:t xml:space="preserve">Zakon o Savjetima mladih (NN 23/07) određuje da jedinice lokalne i područne (regionalne) samouprave u svrhu aktivnog uključivanja mladih u život tih jedinica osnivaju savjete mladih, kao savjetodavna tijela. Savjet mladih osniva predstavničko tijelo JLS, dakle Gradsko vijeće te u slučaju grada Pregrade, Savjet mladih treba imati 5-7 članova/ica iz redova udruga mladih i udruga koje se bave mladima, učeničkih vijeća, studentskih zborova te drugih registriranih oblika organiziranja mladih. </w:t>
      </w:r>
    </w:p>
    <w:p w:rsidR="00503D5B" w:rsidRDefault="00503D5B" w:rsidP="006E7D1C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 okviru svoga djelokruga savjet mladih: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na sjednicama savjeta mladih raspravlja o pitanjima značajnima za rad savjeta mladih,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 sjednicama savjeta mladih raspravlja o pitanjima iz djelokruga rada predstavničkog tijela jedinice lokalne, odnosno područne (regionalne) samouprave koji su od interesa za mlade,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predlaže predstavničkom tijelu jedinice lokalne, odnosno područne (regionalne) samouprave donošenje odluka, programa i drugih akata od značenja za unapređivanje položaja mladih na području jedinice lokalne, odnosno područne (regionalne) samouprave,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predlaže predstavničkom tijelu jedinice lokalne, odnosno područne (regionalne) samouprave raspravu o pojedinim pitanjima od značenja za unapređivanje položaja mladih na području jedinice lokalne, odnosno područne (regionalne) samouprave te način rješavanja navedenih pitanja,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daje mišljenje predstavničkom tijelu jedinice lokalne, odnosno područne (regionalne) samouprave prilikom donošenja odluka, mjera, programa i drugih akata od osobitog značenja za unaprjeđivanje položaja mladih na području jedinice lokalne, odnosno područne (regionalne) samouprave,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sudjeluje u izradi i praćenju provedbe lokalnog programa djelovanja za mlade,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izrađuje izviješća nadležnim tijelima o problemima mladih, a po potrebi predlaže i donošenje programa za otklanjanje nastalih problema i poboljšanje položaja mladih (lokalni program djelovanja za mlade),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predlaže mjere za ostvarivanje i provedbu odluka i programa o skrbi za mlade (lokalni program djelovanja za mlade),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skrbi o informiranosti mladih o svim pitanjima značajnim za unapređivanje položaja mladih,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potiče međusobnu suradnju savjeta mladih općina, gradova i županija u Republici Hrvatskoj te suradnju i razmjenu iskustava s odgovarajućim tijelima drugih zemalja,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predlaže predstavničkom tijelu jedinica lokalne, odnosno područne (regionalne) samouprave financijski plan radi ostvarivanja programa rada savjeta mladih,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 potrebi poziva predstavnike tijela jedinice lokalne, odnosno područne (regionalne) samouprave na sjednice savjeta mladih te</w:t>
      </w:r>
    </w:p>
    <w:p w:rsidR="00503D5B" w:rsidRDefault="00503D5B" w:rsidP="006E7D1C">
      <w:pPr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obavlja i druge poslove od interesa za mlade.</w:t>
      </w:r>
    </w:p>
    <w:p w:rsidR="00503D5B" w:rsidRDefault="00503D5B" w:rsidP="005226FC">
      <w:pPr>
        <w:rPr>
          <w:rFonts w:ascii="Arial" w:hAnsi="Arial"/>
          <w:sz w:val="24"/>
          <w:szCs w:val="24"/>
        </w:rPr>
      </w:pPr>
    </w:p>
    <w:p w:rsidR="006E7D1C" w:rsidRDefault="006E7D1C" w:rsidP="006E7D1C">
      <w:pPr>
        <w:pStyle w:val="ListParagraph"/>
        <w:tabs>
          <w:tab w:val="left" w:pos="3675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poštovanjem,</w:t>
      </w:r>
      <w:r>
        <w:rPr>
          <w:rFonts w:ascii="Arial" w:hAnsi="Arial" w:cs="Arial"/>
          <w:sz w:val="24"/>
          <w:szCs w:val="24"/>
        </w:rPr>
        <w:tab/>
      </w:r>
    </w:p>
    <w:p w:rsidR="006E7D1C" w:rsidRDefault="006E7D1C" w:rsidP="006E7D1C">
      <w:pPr>
        <w:pStyle w:val="ListParagraph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E7D1C" w:rsidRDefault="006E7D1C" w:rsidP="006E7D1C">
      <w:pPr>
        <w:pStyle w:val="ListParagraph"/>
        <w:spacing w:line="360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 vijećnica i vijećnika SDP-a, A-HSS-a i ZS-a</w:t>
      </w:r>
    </w:p>
    <w:p w:rsidR="006E7D1C" w:rsidRDefault="006E7D1C" w:rsidP="005226FC">
      <w:pPr>
        <w:rPr>
          <w:rFonts w:ascii="Arial" w:hAnsi="Arial"/>
          <w:sz w:val="24"/>
          <w:szCs w:val="24"/>
        </w:rPr>
      </w:pPr>
    </w:p>
    <w:p w:rsidR="006E7D1C" w:rsidRDefault="006E7D1C" w:rsidP="005226FC">
      <w:pPr>
        <w:rPr>
          <w:rFonts w:ascii="Arial" w:hAnsi="Arial"/>
          <w:sz w:val="24"/>
          <w:szCs w:val="24"/>
        </w:rPr>
      </w:pPr>
    </w:p>
    <w:p w:rsidR="006E7D1C" w:rsidRDefault="006E7D1C" w:rsidP="005226FC">
      <w:pPr>
        <w:rPr>
          <w:rFonts w:ascii="Arial" w:hAnsi="Arial"/>
          <w:sz w:val="24"/>
          <w:szCs w:val="24"/>
        </w:rPr>
      </w:pPr>
    </w:p>
    <w:p w:rsidR="006E7D1C" w:rsidRDefault="006E7D1C" w:rsidP="005226FC">
      <w:pPr>
        <w:rPr>
          <w:rFonts w:ascii="Arial" w:hAnsi="Arial"/>
          <w:sz w:val="24"/>
          <w:szCs w:val="24"/>
        </w:rPr>
      </w:pPr>
    </w:p>
    <w:p w:rsidR="006E7D1C" w:rsidRDefault="006E7D1C" w:rsidP="005226FC">
      <w:pPr>
        <w:rPr>
          <w:rFonts w:ascii="Arial" w:hAnsi="Arial"/>
          <w:sz w:val="24"/>
          <w:szCs w:val="24"/>
        </w:rPr>
      </w:pPr>
      <w:r w:rsidRPr="006E7D1C">
        <w:rPr>
          <w:rFonts w:ascii="Arial" w:hAnsi="Arial"/>
          <w:b/>
          <w:sz w:val="24"/>
          <w:szCs w:val="24"/>
        </w:rPr>
        <w:t>Prilog:</w:t>
      </w:r>
      <w:r>
        <w:rPr>
          <w:rFonts w:ascii="Arial" w:hAnsi="Arial"/>
          <w:sz w:val="24"/>
          <w:szCs w:val="24"/>
        </w:rPr>
        <w:t xml:space="preserve"> </w:t>
      </w:r>
      <w:r w:rsidRPr="006E7D1C">
        <w:rPr>
          <w:rFonts w:ascii="Arial" w:hAnsi="Arial"/>
          <w:bCs/>
          <w:sz w:val="24"/>
          <w:szCs w:val="24"/>
        </w:rPr>
        <w:t>Prijedlog Odluke o osnivanju Savjeta mladih Grada Pregrade</w:t>
      </w:r>
    </w:p>
    <w:p w:rsidR="00503D5B" w:rsidRDefault="00503D5B" w:rsidP="005226FC">
      <w:pPr>
        <w:rPr>
          <w:rFonts w:ascii="Arial" w:hAnsi="Arial"/>
          <w:sz w:val="24"/>
          <w:szCs w:val="24"/>
        </w:rPr>
      </w:pPr>
    </w:p>
    <w:p w:rsidR="00503D5B" w:rsidRDefault="006E7D1C" w:rsidP="005226FC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  <w:r w:rsidR="00503D5B">
        <w:rPr>
          <w:rFonts w:ascii="Arial" w:hAnsi="Arial"/>
          <w:b/>
          <w:bCs/>
          <w:sz w:val="24"/>
          <w:szCs w:val="24"/>
        </w:rPr>
        <w:lastRenderedPageBreak/>
        <w:t>Prijedlog Odluke o osnivanju Savjeta mladih Grada Pregrade</w:t>
      </w:r>
    </w:p>
    <w:p w:rsidR="00503D5B" w:rsidRDefault="00503D5B" w:rsidP="006E7D1C">
      <w:pPr>
        <w:jc w:val="center"/>
      </w:pPr>
      <w:r>
        <w:t>OPĆE ODREDBE</w:t>
      </w:r>
    </w:p>
    <w:p w:rsidR="00503D5B" w:rsidRDefault="00503D5B" w:rsidP="006E7D1C">
      <w:pPr>
        <w:jc w:val="center"/>
      </w:pPr>
      <w:r>
        <w:t>Članak 1.</w:t>
      </w:r>
    </w:p>
    <w:p w:rsidR="00503D5B" w:rsidRDefault="00503D5B" w:rsidP="00924758">
      <w:pPr>
        <w:jc w:val="both"/>
      </w:pPr>
      <w:r>
        <w:t xml:space="preserve"> Ovom Odlukom se uređuje osnivanje Savjeta mladih Grada Pregrade (u daljnjem tekstu : Savjet mladih), broj članova/ica i način i postupak njihova izbora, način utjecaja na rad Gradskog vijeća Grada Pregrade (u daljnjem tekstu: Gradsko vijeće) u postupku donošenja odluka i drugih akata od neposrednog interesa za mlade i u vezi s mladima, način financiranja rada i programa Savjeta mladih i način osiguranja uvjeta za njegov rad, kao i ostala pitanja od značaja za rad Savjeta mladih.</w:t>
      </w:r>
    </w:p>
    <w:p w:rsidR="00503D5B" w:rsidRDefault="00503D5B" w:rsidP="00924758">
      <w:pPr>
        <w:jc w:val="both"/>
      </w:pPr>
      <w:r>
        <w:t>Mladi, u smislu ove Odluke, su osobe s prebivalištem na području Grada Pregrade (u nastavku teksta: Grad) u dobi od petnaest (15) do dvadeset devet (29) godina života.</w:t>
      </w:r>
    </w:p>
    <w:p w:rsidR="00503D5B" w:rsidRDefault="00503D5B" w:rsidP="00924758">
      <w:pPr>
        <w:jc w:val="center"/>
      </w:pPr>
      <w:r>
        <w:t>Članak 2.</w:t>
      </w:r>
    </w:p>
    <w:p w:rsidR="00503D5B" w:rsidRDefault="00503D5B" w:rsidP="005226FC">
      <w:r>
        <w:t>Savjet mladih je savjetodavno tijelo Gradskog vijeća.</w:t>
      </w:r>
    </w:p>
    <w:p w:rsidR="00503D5B" w:rsidRDefault="00503D5B" w:rsidP="005226FC"/>
    <w:p w:rsidR="00503D5B" w:rsidRDefault="00503D5B" w:rsidP="00924758">
      <w:pPr>
        <w:jc w:val="center"/>
      </w:pPr>
      <w:r>
        <w:t>SASTAV SAVJETA MLADIH</w:t>
      </w:r>
    </w:p>
    <w:p w:rsidR="00503D5B" w:rsidRDefault="00503D5B" w:rsidP="00924758">
      <w:pPr>
        <w:jc w:val="center"/>
      </w:pPr>
      <w:r>
        <w:t>Članak 3.</w:t>
      </w:r>
    </w:p>
    <w:p w:rsidR="00503D5B" w:rsidRDefault="00503D5B" w:rsidP="00924758">
      <w:pPr>
        <w:jc w:val="both"/>
      </w:pPr>
      <w:r>
        <w:t>Savjet mladih ima pet članova/ica, uključujući predsjednika/cu i zamjenika/cu predsjednika/ce Savjeta.</w:t>
      </w:r>
    </w:p>
    <w:p w:rsidR="00503D5B" w:rsidRDefault="00503D5B" w:rsidP="005226FC"/>
    <w:p w:rsidR="00503D5B" w:rsidRDefault="00503D5B" w:rsidP="00924758">
      <w:pPr>
        <w:jc w:val="center"/>
      </w:pPr>
      <w:r>
        <w:t>IZBOR ČLANOVA/ICA SAVJETA MLADIH</w:t>
      </w:r>
    </w:p>
    <w:p w:rsidR="00503D5B" w:rsidRDefault="00503D5B" w:rsidP="00924758">
      <w:pPr>
        <w:jc w:val="center"/>
      </w:pPr>
      <w:r>
        <w:t>Članak 4.</w:t>
      </w:r>
    </w:p>
    <w:p w:rsidR="00503D5B" w:rsidRDefault="00503D5B" w:rsidP="00924758">
      <w:pPr>
        <w:jc w:val="both"/>
      </w:pPr>
      <w:r>
        <w:t>Gradsko vijeće pokreće postupak izbora članova/ica Savjeta mladih javnim pozivom.</w:t>
      </w:r>
    </w:p>
    <w:p w:rsidR="00503D5B" w:rsidRDefault="00503D5B" w:rsidP="00924758">
      <w:pPr>
        <w:jc w:val="both"/>
      </w:pPr>
      <w:r>
        <w:t xml:space="preserve">Kandidate/kinje za članove/ice Savjeta mladih predlažu udruge mladih i udruge koje se bave mladima, podmlaci političkih stranaka, učenička vijeća, te drugi registrirani oblici organiziranja mladih na području Grada. </w:t>
      </w:r>
    </w:p>
    <w:p w:rsidR="00503D5B" w:rsidRDefault="00503D5B" w:rsidP="00924758">
      <w:pPr>
        <w:jc w:val="center"/>
      </w:pPr>
      <w:r>
        <w:t>Članak 5.</w:t>
      </w:r>
    </w:p>
    <w:p w:rsidR="00503D5B" w:rsidRDefault="00503D5B" w:rsidP="00924758">
      <w:pPr>
        <w:jc w:val="both"/>
      </w:pPr>
      <w:r>
        <w:t>Prijedlog kandidata podnosi se Jedinstvenom upravnom odjelu Grada Pregrade (u nastavku teksta: Upravni odjel) u roku od 30 dana od dana objave javnog poziva u dnevnom tisku, na oglasnoj ploči i na web stranici Grada.</w:t>
      </w:r>
    </w:p>
    <w:p w:rsidR="00503D5B" w:rsidRDefault="00503D5B" w:rsidP="00924758">
      <w:pPr>
        <w:jc w:val="both"/>
      </w:pPr>
      <w:r>
        <w:t>Prijedlog mora sadržavati: ime i prezime kandidata/kinje, datum i godinu rođenja, prebivalište, motivacijsko pismo, pisani i obrazložen prijedlog ovjeren od odgovorne osobe predlagatelja.</w:t>
      </w:r>
    </w:p>
    <w:p w:rsidR="00503D5B" w:rsidRDefault="00503D5B" w:rsidP="00924758">
      <w:pPr>
        <w:jc w:val="both"/>
      </w:pPr>
      <w:r>
        <w:t>Upravni odjel utvrđuje listu kandidata/kinja koji ispunjavaju uvjete za izbor u Savjet mladih i za koje je pravovremeno podnijet potpun prijedlog u roku od 48 sati od isteka roka za dostavu prijedloga te je objavljuje.</w:t>
      </w:r>
    </w:p>
    <w:p w:rsidR="00503D5B" w:rsidRDefault="00503D5B" w:rsidP="00924758">
      <w:pPr>
        <w:jc w:val="both"/>
      </w:pPr>
      <w:r>
        <w:lastRenderedPageBreak/>
        <w:t>Lista kandidata/kinja se objavljuje na oglasnoj ploči i na web stranici Grada u roku od dva dana od utvrđivanja liste kandidata.</w:t>
      </w:r>
    </w:p>
    <w:p w:rsidR="00503D5B" w:rsidRDefault="00503D5B" w:rsidP="00924758">
      <w:pPr>
        <w:jc w:val="both"/>
      </w:pPr>
      <w:r>
        <w:t>Gradsko vijeće je dužno u roku od 60 dana od dana objave liste kandidata/kinja izabrati članove/ice Savjeta mladih.</w:t>
      </w:r>
    </w:p>
    <w:p w:rsidR="00503D5B" w:rsidRDefault="00503D5B" w:rsidP="00924758">
      <w:pPr>
        <w:jc w:val="center"/>
      </w:pPr>
      <w:r>
        <w:t>Članak 6.</w:t>
      </w:r>
    </w:p>
    <w:p w:rsidR="00503D5B" w:rsidRDefault="00503D5B" w:rsidP="00924758">
      <w:pPr>
        <w:jc w:val="both"/>
      </w:pPr>
      <w:r>
        <w:t>Vijećnici/e Grada biraju članove/ice Savjeta mladih tajnim glasovanjem na način propisan Poslovnikom Gradskog vijeća.</w:t>
      </w:r>
    </w:p>
    <w:p w:rsidR="00503D5B" w:rsidRDefault="00503D5B" w:rsidP="00924758">
      <w:pPr>
        <w:jc w:val="both"/>
      </w:pPr>
      <w:r>
        <w:t>Tajno glasovanje provodi se glasačkim listićem ovjerenim pečatom Gradskog vijeća.</w:t>
      </w:r>
    </w:p>
    <w:p w:rsidR="00503D5B" w:rsidRDefault="00924758" w:rsidP="00924758">
      <w:pPr>
        <w:jc w:val="both"/>
      </w:pPr>
      <w:r>
        <w:t>N</w:t>
      </w:r>
      <w:r w:rsidR="00503D5B">
        <w:t>a glasačkom listiću su prezimena kandidata/kinja navedena abecednim redom, a glasuje se na način da se zaokruži redni broj ispred prezimena kandidata a najviše njih 5.</w:t>
      </w:r>
    </w:p>
    <w:p w:rsidR="00503D5B" w:rsidRDefault="00503D5B" w:rsidP="00924758">
      <w:pPr>
        <w:jc w:val="both"/>
      </w:pPr>
      <w:r>
        <w:t>U pripremi i postupku tajnog glasovanja predsjedniku Gradskog Vijeća pomaže nadležno upravno tijelo, prema odredbama Poslovnika Gradskog vijeća.</w:t>
      </w:r>
    </w:p>
    <w:p w:rsidR="00503D5B" w:rsidRDefault="00503D5B" w:rsidP="00924758">
      <w:pPr>
        <w:jc w:val="both"/>
      </w:pPr>
      <w:r>
        <w:t xml:space="preserve"> Za članove Savjeta su izabrani kandidati/kinje od rednog broja 1. do 5. na rang listi dobivenih glasova.</w:t>
      </w:r>
    </w:p>
    <w:p w:rsidR="00503D5B" w:rsidRDefault="00503D5B" w:rsidP="00924758">
      <w:pPr>
        <w:jc w:val="both"/>
      </w:pPr>
      <w:r>
        <w:t>U slučaju da pod. rednim brojem 5. dva ili više kandidata/kinja ostvari jednaki broj glasova izbor se ponavlja među tim kandidatima/kinjama na istoj sjednici.</w:t>
      </w:r>
    </w:p>
    <w:p w:rsidR="00503D5B" w:rsidRDefault="00503D5B" w:rsidP="00924758">
      <w:pPr>
        <w:jc w:val="center"/>
      </w:pPr>
      <w:r>
        <w:t>Članak 7.</w:t>
      </w:r>
    </w:p>
    <w:p w:rsidR="00503D5B" w:rsidRDefault="00503D5B" w:rsidP="00924758">
      <w:pPr>
        <w:jc w:val="both"/>
      </w:pPr>
      <w:r>
        <w:t>Prijedlog Poslovnika o radu Savjeta mladih, kojim se uređuje način rada Savjeta mladih, te izbor predsjednika i njegovog zamjenika, donosi Savjet mladih većinom glasova svih članova/ica Savjeta na konstituirajućoj sjednici.</w:t>
      </w:r>
    </w:p>
    <w:p w:rsidR="00503D5B" w:rsidRDefault="00503D5B" w:rsidP="00924758">
      <w:pPr>
        <w:jc w:val="both"/>
      </w:pPr>
      <w:r>
        <w:t>Predsjednika/cu i zamjenika/cu predsjednika/ce Savjeta mladih biraju članovi/ice Savjeta između sebe, na konstituirajućoj sjednici, sukladno Poslovniku o radu Savjeta mladih.</w:t>
      </w:r>
    </w:p>
    <w:p w:rsidR="00503D5B" w:rsidRDefault="00503D5B" w:rsidP="00924758">
      <w:pPr>
        <w:jc w:val="center"/>
      </w:pPr>
      <w:r>
        <w:t>Članak 8.</w:t>
      </w:r>
    </w:p>
    <w:p w:rsidR="00503D5B" w:rsidRDefault="00924758" w:rsidP="00924758">
      <w:pPr>
        <w:jc w:val="both"/>
      </w:pPr>
      <w:r>
        <w:t>K</w:t>
      </w:r>
      <w:r w:rsidR="00503D5B">
        <w:t>onstituirajuću sjednicu Savjeta mladih u roku od 30 dana od konstituiranja Savjeta mladih saziva i njome do izbora predsjednika/ce Savjeta mladih rukovodi gradonačelnica Grada Pregrade.</w:t>
      </w:r>
    </w:p>
    <w:p w:rsidR="00503D5B" w:rsidRDefault="00503D5B" w:rsidP="00924758">
      <w:pPr>
        <w:jc w:val="both"/>
      </w:pPr>
      <w:r>
        <w:t>Na konstituirajućoj sjednici mora biti nazočna većina članova/ica Savjeta mladih.</w:t>
      </w:r>
    </w:p>
    <w:p w:rsidR="00503D5B" w:rsidRDefault="00503D5B" w:rsidP="00924758">
      <w:pPr>
        <w:jc w:val="center"/>
      </w:pPr>
      <w:r>
        <w:t>Članak 9.</w:t>
      </w:r>
    </w:p>
    <w:p w:rsidR="00503D5B" w:rsidRDefault="00503D5B" w:rsidP="00924758">
      <w:pPr>
        <w:jc w:val="both"/>
      </w:pPr>
      <w:r>
        <w:t>Kandidati/kinje za predsjednika/cu Savjeta dostavljaju svoju kandidaturu Upravnom odjelu najkasnije 15 dana od dana izbora članova Savjeta mladih.</w:t>
      </w:r>
    </w:p>
    <w:p w:rsidR="00503D5B" w:rsidRDefault="00503D5B" w:rsidP="00924758">
      <w:pPr>
        <w:jc w:val="both"/>
      </w:pPr>
      <w:r>
        <w:t>Kandidat/kinja za predsjednika/cu Savjeta kandidira i svog zamjenika/cu. Izborom predsjednika/ce izabire se i njegov/njezin zamjenik/ca.</w:t>
      </w:r>
    </w:p>
    <w:p w:rsidR="00503D5B" w:rsidRDefault="00503D5B" w:rsidP="00924758">
      <w:pPr>
        <w:jc w:val="both"/>
      </w:pPr>
      <w:r>
        <w:t>Upravni odjel sastavlja listu kandidata/kinja za predsjednika/cu Savjeta mladih. Kandidati/kinje se unose na kandidacijsku listu abecednim redom prezimena.</w:t>
      </w:r>
    </w:p>
    <w:p w:rsidR="00503D5B" w:rsidRDefault="00503D5B" w:rsidP="00924758">
      <w:pPr>
        <w:jc w:val="both"/>
      </w:pPr>
      <w:r>
        <w:lastRenderedPageBreak/>
        <w:t>Glasački listić se sastavlja abecednim redom prezimena kandidata/kinja.</w:t>
      </w:r>
    </w:p>
    <w:p w:rsidR="00503D5B" w:rsidRDefault="00503D5B" w:rsidP="00924758">
      <w:pPr>
        <w:jc w:val="both"/>
      </w:pPr>
      <w:r>
        <w:t>Na konstituirajućoj se sjednici, nakon predstavljanja kandidata/kinja, tajnim glasovanjem bira predsjednika/cu Savjeta mladih. Za predsjednika/cu Savjeta mladih je izabran kandidat/kinja koji/a je osvojio najveći broj glasova.</w:t>
      </w:r>
    </w:p>
    <w:p w:rsidR="00503D5B" w:rsidRDefault="00503D5B" w:rsidP="00924758">
      <w:pPr>
        <w:jc w:val="both"/>
      </w:pPr>
      <w:r>
        <w:t>U slučaju da dva ili više kandidata/inja ostvare jednaki najveći broj glasova, ponavlja se izbor među njima na istoj sjednici.</w:t>
      </w:r>
    </w:p>
    <w:p w:rsidR="00503D5B" w:rsidRDefault="00503D5B" w:rsidP="00924758">
      <w:pPr>
        <w:jc w:val="both"/>
      </w:pPr>
      <w:r>
        <w:t>U slučaju da se ni nakon ponovljenog izbora ne izabere predsjednik/ca Savjeta mladih saziva se u roku od 15 dana nova sjednica Savjeta mladih.</w:t>
      </w:r>
    </w:p>
    <w:p w:rsidR="00503D5B" w:rsidRDefault="00503D5B" w:rsidP="00924758">
      <w:pPr>
        <w:jc w:val="center"/>
      </w:pPr>
      <w:r>
        <w:t>Članak 10.</w:t>
      </w:r>
    </w:p>
    <w:p w:rsidR="00503D5B" w:rsidRDefault="00503D5B" w:rsidP="00924758">
      <w:pPr>
        <w:jc w:val="both"/>
      </w:pPr>
      <w:r>
        <w:t>Predsjednik/ca Savjeta predstavlja i zastupa Savjet mladih te obavlja druge poslove određene ovom Odlukom. Zamjenik/ca predsjednika/ce zamjenjuje predsjednika/cu u slučaju njegove spriječenosti ili odsutnosti.</w:t>
      </w:r>
    </w:p>
    <w:p w:rsidR="00503D5B" w:rsidRDefault="00503D5B" w:rsidP="005226FC"/>
    <w:p w:rsidR="00503D5B" w:rsidRDefault="00503D5B" w:rsidP="00924758">
      <w:pPr>
        <w:jc w:val="center"/>
      </w:pPr>
      <w:r>
        <w:t>MANDAT ČLANOVA/ICA SAVJETA MLADIH GRADA PREGRADE</w:t>
      </w:r>
    </w:p>
    <w:p w:rsidR="00503D5B" w:rsidRDefault="00503D5B" w:rsidP="00924758">
      <w:pPr>
        <w:jc w:val="center"/>
      </w:pPr>
      <w:r>
        <w:t>Članak 11.</w:t>
      </w:r>
    </w:p>
    <w:p w:rsidR="00503D5B" w:rsidRDefault="00503D5B" w:rsidP="00924758">
      <w:pPr>
        <w:jc w:val="both"/>
      </w:pPr>
      <w:r>
        <w:t>Članovi/ice Savjeta mladih biraju se na dvije godine.</w:t>
      </w:r>
    </w:p>
    <w:p w:rsidR="00503D5B" w:rsidRDefault="00503D5B" w:rsidP="00924758">
      <w:pPr>
        <w:jc w:val="both"/>
      </w:pPr>
      <w:r>
        <w:t>Gradsko vijeće razriješit će člana/icu Savjeta mladih i prije isteka mandata ako neopravdano ne nazoči na tri uzastopne sjednice Savjeta mladih, kad navrši trideset godina života, na osobni zahtjev te ako je pravomoćnom sudskom presudom osuđen/a na bezuvjetnu kaznu zatvora u trajanju dužem od šest mjeseci.</w:t>
      </w:r>
    </w:p>
    <w:p w:rsidR="00503D5B" w:rsidRDefault="00503D5B" w:rsidP="00924758">
      <w:pPr>
        <w:jc w:val="both"/>
      </w:pPr>
      <w:r>
        <w:t>Ako Savjet mladih ostane trajno bez minimalnog broja članova/ica potrebnih za donošenje odluka Gradsko vijeće raspušta Savjet mladih i u roku od 60 dana od danadonošenja odluke o raspuštanju Savjeta mladih pokreće postupak za izbor novih članova/ica Savjeta mladih.</w:t>
      </w:r>
    </w:p>
    <w:p w:rsidR="00503D5B" w:rsidRDefault="00503D5B" w:rsidP="005226FC"/>
    <w:p w:rsidR="00503D5B" w:rsidRDefault="00503D5B" w:rsidP="00924758">
      <w:pPr>
        <w:jc w:val="center"/>
      </w:pPr>
      <w:r>
        <w:t>DJELOKRUG RADA</w:t>
      </w:r>
    </w:p>
    <w:p w:rsidR="00503D5B" w:rsidRDefault="00503D5B" w:rsidP="00924758">
      <w:pPr>
        <w:jc w:val="center"/>
      </w:pPr>
      <w:r>
        <w:t>Članak 12.</w:t>
      </w:r>
    </w:p>
    <w:p w:rsidR="00503D5B" w:rsidRDefault="00503D5B" w:rsidP="00924758">
      <w:pPr>
        <w:jc w:val="both"/>
      </w:pPr>
      <w:r>
        <w:t>Savjet mladih: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t>raspravlja o pitanjima značajnim za rad Savjeta mladih,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t>raspravlja na sjednicama o pitanjima iz djelokruga rada Gradskog vijeća koja su od interesa za mlade,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t>predlaže Gradskom vijeću donošenje odluka, programa i drugih akata od značaja za unapređenje položaja mladih,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lastRenderedPageBreak/>
        <w:t>predlaže Gradskom vijeću raspravu o pojedinim pitanjima od značaja za mlade te način rješavanja navedenih pitanja,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t>daje mišljenje Gradskom vijeću prilikom donošenja odluka, mjera, programa i drugih akata od osobitog značenja za mlade,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t>sudjeluje u izradi i praćenju provedbe lokalnog programa djelovanja za mlade,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t>izrađuje izvješća nadležnim tijelima o problemima mladih, a po potrebi predlaže i donošenje programa za otklanjanje nastalih problema i poboljšanje položaja mladih,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t>predlaže mjere za ostvarivanje i provedbu odluka i programa o skrbi za mlade,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t>skrbi o informiranosti mladih o svim pitanjima značajnim za unapređivanje   položaja mladih,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t>potiče suradnju savjeta mladih općina, gradova i županija u RH te suradnju s  odgovarajućim tijelima drugih zemalja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t>predlaže Gradskom vijeću financijski plan radi ostvarivanja programa rada Savjeta mladih,</w:t>
      </w:r>
    </w:p>
    <w:p w:rsidR="00503D5B" w:rsidRDefault="00503D5B" w:rsidP="00924758">
      <w:pPr>
        <w:numPr>
          <w:ilvl w:val="0"/>
          <w:numId w:val="14"/>
        </w:numPr>
        <w:jc w:val="both"/>
      </w:pPr>
      <w:r>
        <w:t>obavlja i druge poslove od interesa za mlade.</w:t>
      </w:r>
    </w:p>
    <w:p w:rsidR="00503D5B" w:rsidRDefault="00503D5B" w:rsidP="005226FC"/>
    <w:p w:rsidR="00503D5B" w:rsidRDefault="00503D5B" w:rsidP="00924758">
      <w:pPr>
        <w:jc w:val="center"/>
      </w:pPr>
      <w:r>
        <w:t>Članak 13.</w:t>
      </w:r>
    </w:p>
    <w:p w:rsidR="00503D5B" w:rsidRDefault="00503D5B" w:rsidP="00924758">
      <w:pPr>
        <w:jc w:val="both"/>
      </w:pPr>
      <w:r>
        <w:t>Komunikacija između Savjeta mladih i Gradskog vijeća osigurava se prisustvom gradonačelnice Grada Pregrade i predsjednika Gradskog vijeća na sjednicama Savjeta mladih, osim u slučaju kada su opravdano spriječeni.</w:t>
      </w:r>
    </w:p>
    <w:p w:rsidR="00503D5B" w:rsidRDefault="00503D5B" w:rsidP="00924758">
      <w:pPr>
        <w:jc w:val="center"/>
      </w:pPr>
      <w:r>
        <w:t>Članak 14.</w:t>
      </w:r>
    </w:p>
    <w:p w:rsidR="00503D5B" w:rsidRDefault="00503D5B" w:rsidP="00924758">
      <w:pPr>
        <w:jc w:val="both"/>
      </w:pPr>
      <w:r>
        <w:t>Savjet mladih donosi program rada i financijski plan za svaku kalendarsku godinu, te podnosi godišnje izvješće Gradskom vijeću do kraja veljače tekuće godine za prethodnu godinu.</w:t>
      </w:r>
    </w:p>
    <w:p w:rsidR="00503D5B" w:rsidRDefault="00503D5B" w:rsidP="00924758">
      <w:pPr>
        <w:jc w:val="both"/>
      </w:pPr>
      <w:r>
        <w:t>Programom rada se utvrđuju programske i druge aktivnosti, nositelji i rokoviizvršenja.</w:t>
      </w:r>
    </w:p>
    <w:p w:rsidR="00503D5B" w:rsidRDefault="00503D5B" w:rsidP="00924758">
      <w:pPr>
        <w:jc w:val="both"/>
      </w:pPr>
      <w:r>
        <w:t>Program rada se donosi najkasnije do 30. rujna tekuće godine za sljedeću kalendarsku godinu.</w:t>
      </w:r>
    </w:p>
    <w:p w:rsidR="00503D5B" w:rsidRDefault="00503D5B" w:rsidP="005226FC"/>
    <w:p w:rsidR="00503D5B" w:rsidRDefault="00503D5B" w:rsidP="00924758">
      <w:pPr>
        <w:jc w:val="center"/>
      </w:pPr>
      <w:r>
        <w:t>SREDSTVA ZA RAD</w:t>
      </w:r>
    </w:p>
    <w:p w:rsidR="00503D5B" w:rsidRDefault="00503D5B" w:rsidP="00924758">
      <w:pPr>
        <w:jc w:val="center"/>
      </w:pPr>
      <w:r>
        <w:t>Članak 15.</w:t>
      </w:r>
    </w:p>
    <w:p w:rsidR="00503D5B" w:rsidRDefault="00503D5B" w:rsidP="00924758">
      <w:pPr>
        <w:jc w:val="both"/>
      </w:pPr>
      <w:r>
        <w:t>Grad Pregrada osigurava sve potrebne uvjete za rad Savjeta mladih (financijska sredstva, prostor, stručnu pomoć i sl). Financijska sredstva se osiguravaju u proračunu Grada na temelju odobrenog programa rada i financijskog plana.</w:t>
      </w:r>
    </w:p>
    <w:p w:rsidR="00503D5B" w:rsidRDefault="00503D5B" w:rsidP="00924758">
      <w:pPr>
        <w:jc w:val="both"/>
      </w:pPr>
      <w:r>
        <w:t>Članovi Savjeta mladih ne primaju naknadu za svoj rad ali imaju pravo na nadoknadu putnih troškova vezanih za rad u Savjetu.</w:t>
      </w:r>
    </w:p>
    <w:p w:rsidR="00503D5B" w:rsidRDefault="00503D5B" w:rsidP="00924758">
      <w:pPr>
        <w:jc w:val="both"/>
      </w:pPr>
      <w:r>
        <w:lastRenderedPageBreak/>
        <w:t>Stručne i administrativne poslove za potrebe Savjeta mladih obavlja Upravni odjel.</w:t>
      </w:r>
    </w:p>
    <w:p w:rsidR="00503D5B" w:rsidRDefault="00503D5B" w:rsidP="005226FC"/>
    <w:p w:rsidR="00503D5B" w:rsidRDefault="00503D5B" w:rsidP="00924758">
      <w:pPr>
        <w:jc w:val="center"/>
      </w:pPr>
      <w:r>
        <w:t>SURADNJA SAVJETA MLADIH</w:t>
      </w:r>
    </w:p>
    <w:p w:rsidR="00503D5B" w:rsidRDefault="00503D5B" w:rsidP="00924758">
      <w:pPr>
        <w:jc w:val="center"/>
      </w:pPr>
      <w:r>
        <w:t>Članak 16.</w:t>
      </w:r>
    </w:p>
    <w:p w:rsidR="00503D5B" w:rsidRDefault="00503D5B" w:rsidP="00924758">
      <w:pPr>
        <w:jc w:val="both"/>
      </w:pPr>
      <w:r>
        <w:t>U cilju unapređenja rada, Savjet mladih surađuje sa savjetima mladih drugih jedinica lokalne i područne (regionalne) samouprave u zemlji i inozemstvu, te s međunarodnim organizacijama.</w:t>
      </w:r>
    </w:p>
    <w:p w:rsidR="00503D5B" w:rsidRDefault="00503D5B" w:rsidP="005226FC"/>
    <w:p w:rsidR="00503D5B" w:rsidRDefault="00503D5B" w:rsidP="00924758">
      <w:pPr>
        <w:jc w:val="center"/>
      </w:pPr>
      <w:r>
        <w:t>PRIJELAZNE I ZAVRŠNE ODREDBE</w:t>
      </w:r>
    </w:p>
    <w:p w:rsidR="00503D5B" w:rsidRDefault="00503D5B" w:rsidP="00924758">
      <w:pPr>
        <w:jc w:val="center"/>
      </w:pPr>
      <w:r>
        <w:t>Članak 17.</w:t>
      </w:r>
    </w:p>
    <w:p w:rsidR="00503D5B" w:rsidRPr="00557194" w:rsidRDefault="00503D5B" w:rsidP="0092475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t>Ova Odluka stupa na snagu osmog dana od dana objave u “Službenom glasniku Krapinsko-zagorske županije".</w:t>
      </w:r>
    </w:p>
    <w:p w:rsidR="00503D5B" w:rsidRDefault="00503D5B" w:rsidP="00C0439B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03D5B" w:rsidRDefault="00503D5B" w:rsidP="00C0439B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503D5B" w:rsidRDefault="00503D5B" w:rsidP="00C0439B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503D5B" w:rsidRDefault="00503D5B" w:rsidP="00C0439B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03D5B" w:rsidRDefault="00503D5B" w:rsidP="00C0439B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03D5B" w:rsidRDefault="00503D5B" w:rsidP="00C0439B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03D5B" w:rsidRDefault="00503D5B" w:rsidP="00C0439B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03D5B" w:rsidRDefault="00503D5B" w:rsidP="00C0439B">
      <w:pPr>
        <w:rPr>
          <w:rFonts w:ascii="Arial" w:hAnsi="Arial" w:cs="Arial"/>
          <w:sz w:val="24"/>
          <w:szCs w:val="24"/>
        </w:rPr>
      </w:pPr>
    </w:p>
    <w:p w:rsidR="00503D5B" w:rsidRDefault="00503D5B"/>
    <w:sectPr w:rsidR="00503D5B" w:rsidSect="001E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3741C11"/>
    <w:multiLevelType w:val="hybridMultilevel"/>
    <w:tmpl w:val="A282D5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7F5753"/>
    <w:multiLevelType w:val="hybridMultilevel"/>
    <w:tmpl w:val="EED8800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07219"/>
    <w:multiLevelType w:val="hybridMultilevel"/>
    <w:tmpl w:val="2BC6D2B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0347F6"/>
    <w:multiLevelType w:val="hybridMultilevel"/>
    <w:tmpl w:val="DD127B00"/>
    <w:lvl w:ilvl="0" w:tplc="35C0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C61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54F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644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16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547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EBEE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D62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96E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242488"/>
    <w:multiLevelType w:val="hybridMultilevel"/>
    <w:tmpl w:val="80B66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C436E"/>
    <w:multiLevelType w:val="hybridMultilevel"/>
    <w:tmpl w:val="0918252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3567B1D"/>
    <w:multiLevelType w:val="hybridMultilevel"/>
    <w:tmpl w:val="D2547E3E"/>
    <w:lvl w:ilvl="0" w:tplc="767C17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5A8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440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E9EDA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6C1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E08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E040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14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5AC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69438E"/>
    <w:multiLevelType w:val="hybridMultilevel"/>
    <w:tmpl w:val="7DE057BA"/>
    <w:lvl w:ilvl="0" w:tplc="C21E9D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3A5288"/>
    <w:multiLevelType w:val="hybridMultilevel"/>
    <w:tmpl w:val="D242E7B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D62371"/>
    <w:multiLevelType w:val="multilevel"/>
    <w:tmpl w:val="839A3DE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B2B1A"/>
    <w:multiLevelType w:val="hybridMultilevel"/>
    <w:tmpl w:val="839A3DE4"/>
    <w:lvl w:ilvl="0" w:tplc="C21E9D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42543D"/>
    <w:multiLevelType w:val="hybridMultilevel"/>
    <w:tmpl w:val="EBFCAC00"/>
    <w:lvl w:ilvl="0" w:tplc="28E8B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86D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9635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49A5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66E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200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AE4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148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480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14A6EC8"/>
    <w:multiLevelType w:val="hybridMultilevel"/>
    <w:tmpl w:val="80D635EE"/>
    <w:lvl w:ilvl="0" w:tplc="3C201B9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4A2C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6EF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B2B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CE1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9C7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26D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A69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0AE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39B"/>
    <w:rsid w:val="001E2B95"/>
    <w:rsid w:val="00206B2D"/>
    <w:rsid w:val="004B21AC"/>
    <w:rsid w:val="00503D5B"/>
    <w:rsid w:val="005226FC"/>
    <w:rsid w:val="00557194"/>
    <w:rsid w:val="005A2DA2"/>
    <w:rsid w:val="006E7D1C"/>
    <w:rsid w:val="007B1677"/>
    <w:rsid w:val="007B3B41"/>
    <w:rsid w:val="00824D6E"/>
    <w:rsid w:val="00836C89"/>
    <w:rsid w:val="008B5FA0"/>
    <w:rsid w:val="00924758"/>
    <w:rsid w:val="00A76A6D"/>
    <w:rsid w:val="00C0439B"/>
    <w:rsid w:val="00D51CD1"/>
    <w:rsid w:val="00DD6B8B"/>
    <w:rsid w:val="00F52D84"/>
    <w:rsid w:val="00F6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3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39B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C0439B"/>
    <w:pPr>
      <w:ind w:left="720"/>
      <w:contextualSpacing/>
    </w:pPr>
  </w:style>
  <w:style w:type="paragraph" w:styleId="NormalWeb">
    <w:name w:val="Normal (Web)"/>
    <w:basedOn w:val="Normal"/>
    <w:uiPriority w:val="99"/>
    <w:rsid w:val="007B3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uiPriority w:val="99"/>
    <w:rsid w:val="007B3B4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B3B4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4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5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24D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4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5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3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39B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C0439B"/>
    <w:pPr>
      <w:ind w:left="720"/>
      <w:contextualSpacing/>
    </w:pPr>
  </w:style>
  <w:style w:type="paragraph" w:styleId="NormalWeb">
    <w:name w:val="Normal (Web)"/>
    <w:basedOn w:val="Normal"/>
    <w:uiPriority w:val="99"/>
    <w:rsid w:val="007B3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uiPriority w:val="99"/>
    <w:rsid w:val="007B3B4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B3B4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4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5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24D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4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5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9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94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95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9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94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9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95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95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1836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Temeljem članka 86</vt:lpstr>
    </vt:vector>
  </TitlesOfParts>
  <Company>Grizli777</Company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86</dc:title>
  <dc:creator>David</dc:creator>
  <cp:lastModifiedBy>marko.vesligaj</cp:lastModifiedBy>
  <cp:revision>2</cp:revision>
  <dcterms:created xsi:type="dcterms:W3CDTF">2012-05-28T12:04:00Z</dcterms:created>
  <dcterms:modified xsi:type="dcterms:W3CDTF">2012-05-28T12:04:00Z</dcterms:modified>
</cp:coreProperties>
</file>